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CFD" w:rsidRPr="00723EF6" w:rsidRDefault="00CB0CFD"/>
    <w:p w:rsidR="00D437C5" w:rsidRPr="00723EF6" w:rsidRDefault="00D437C5" w:rsidP="00567D9E">
      <w:r w:rsidRPr="00723EF6">
        <w:rPr>
          <w:noProof/>
          <w:lang w:eastAsia="en-GB"/>
        </w:rPr>
        <w:drawing>
          <wp:inline distT="0" distB="0" distL="0" distR="0">
            <wp:extent cx="1200150" cy="352425"/>
            <wp:effectExtent l="0" t="0" r="0" b="9525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37C5" w:rsidRDefault="00D93837" w:rsidP="00C543E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Ways of doing feedback</w:t>
      </w:r>
    </w:p>
    <w:p w:rsidR="00D93837" w:rsidRPr="00C543EA" w:rsidRDefault="00D93837" w:rsidP="00C543EA">
      <w:pPr>
        <w:jc w:val="center"/>
        <w:rPr>
          <w:b/>
          <w:sz w:val="28"/>
          <w:szCs w:val="28"/>
          <w:u w:val="single"/>
        </w:rPr>
      </w:pPr>
    </w:p>
    <w:p w:rsidR="00D437C5" w:rsidRPr="00723EF6" w:rsidRDefault="00D437C5">
      <w:pPr>
        <w:rPr>
          <w:b/>
        </w:rPr>
      </w:pPr>
      <w:r w:rsidRPr="00723EF6">
        <w:rPr>
          <w:b/>
        </w:rPr>
        <w:t>Ef</w:t>
      </w:r>
      <w:r w:rsidR="00D93837">
        <w:rPr>
          <w:b/>
        </w:rPr>
        <w:t>ficient and effective feedback …….</w:t>
      </w:r>
    </w:p>
    <w:p w:rsidR="00D437C5" w:rsidRPr="00723EF6" w:rsidRDefault="00D437C5" w:rsidP="00C543EA">
      <w:pPr>
        <w:pStyle w:val="NormalWeb"/>
        <w:spacing w:before="80" w:beforeAutospacing="0" w:after="60" w:afterAutospacing="0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….</w:t>
      </w:r>
      <w:r w:rsidR="000177E7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is </w:t>
      </w: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tailored to the needs of the learners</w:t>
      </w:r>
    </w:p>
    <w:p w:rsidR="00D437C5" w:rsidRDefault="00D437C5" w:rsidP="00C543EA">
      <w:pPr>
        <w:pStyle w:val="NormalWeb"/>
        <w:spacing w:before="80" w:beforeAutospacing="0" w:after="60" w:afterAutospacing="0"/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….involves, supports and challenges learners</w:t>
      </w:r>
    </w:p>
    <w:p w:rsidR="000177E7" w:rsidRPr="00723EF6" w:rsidRDefault="000177E7" w:rsidP="00C543EA">
      <w:pPr>
        <w:pStyle w:val="NormalWeb"/>
        <w:spacing w:before="80" w:beforeAutospacing="0" w:after="6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....is beneficial for rapport and dynamics</w:t>
      </w:r>
    </w:p>
    <w:p w:rsidR="00D437C5" w:rsidRDefault="00D437C5" w:rsidP="00C543EA">
      <w:pPr>
        <w:pStyle w:val="NormalWeb"/>
        <w:spacing w:before="80" w:beforeAutospacing="0" w:after="60" w:afterAutospacing="0"/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….confirms, check and clarifies</w:t>
      </w:r>
    </w:p>
    <w:p w:rsidR="000177E7" w:rsidRDefault="000177E7" w:rsidP="00C543EA">
      <w:pPr>
        <w:pStyle w:val="NormalWeb"/>
        <w:spacing w:before="80" w:beforeAutospacing="0" w:after="60" w:afterAutospacing="0"/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....is an ongoing process as well as a stage</w:t>
      </w:r>
    </w:p>
    <w:p w:rsidR="00D93837" w:rsidRPr="00723EF6" w:rsidRDefault="00D93837" w:rsidP="00C543EA">
      <w:pPr>
        <w:pStyle w:val="NormalWeb"/>
        <w:spacing w:before="80" w:beforeAutospacing="0" w:after="60" w:afterAutospacing="0"/>
        <w:rPr>
          <w:rFonts w:asciiTheme="minorHAnsi" w:hAnsiTheme="minorHAnsi"/>
          <w:sz w:val="22"/>
          <w:szCs w:val="22"/>
        </w:rPr>
      </w:pPr>
    </w:p>
    <w:p w:rsidR="00D437C5" w:rsidRPr="00723EF6" w:rsidRDefault="00D437C5">
      <w:pPr>
        <w:rPr>
          <w:b/>
        </w:rPr>
      </w:pPr>
      <w:r w:rsidRPr="00723EF6">
        <w:rPr>
          <w:b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D437C5" w:rsidRDefault="00D437C5" w:rsidP="00D437C5">
      <w:pPr>
        <w:jc w:val="center"/>
        <w:rPr>
          <w:b/>
        </w:rPr>
      </w:pPr>
      <w:r w:rsidRPr="00723EF6">
        <w:rPr>
          <w:b/>
        </w:rPr>
        <w:t xml:space="preserve">Some </w:t>
      </w:r>
      <w:r w:rsidR="000177E7">
        <w:rPr>
          <w:b/>
        </w:rPr>
        <w:t>techniques</w:t>
      </w:r>
    </w:p>
    <w:p w:rsidR="00D93837" w:rsidRPr="00723EF6" w:rsidRDefault="00D93837" w:rsidP="00D437C5">
      <w:pPr>
        <w:jc w:val="center"/>
        <w:rPr>
          <w:b/>
        </w:rPr>
      </w:pP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Asking learners in random order, rather than following the line. Using nominating selectively. 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Referring students to info /a reference to check their answers.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Reveal the answers: Unfolding the handout, projecting on the WB or cards around the room. Learners compare with their answers and discuss in pairs. 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Students are given a reading text containing all the answers</w:t>
      </w:r>
      <w:r w:rsidR="000177E7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or listen to the audio from the coursebook.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Students are put into teams and compete for points for correct answers. This turns feedback into a competitive group quiz.</w:t>
      </w:r>
    </w:p>
    <w:p w:rsidR="00D437C5" w:rsidRPr="001B6817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Mini whiteboards</w:t>
      </w:r>
      <w:r w:rsidR="008D6B6F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. One per pair or group of three to show their ideas/ answers. </w:t>
      </w:r>
    </w:p>
    <w:p w:rsidR="001B6817" w:rsidRPr="00723EF6" w:rsidRDefault="001B681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Voting cards e.g. </w:t>
      </w:r>
      <w:r w:rsidRPr="000177E7">
        <w:rPr>
          <w:rFonts w:asciiTheme="minorHAnsi" w:eastAsiaTheme="minorEastAsia" w:hAnsiTheme="minorHAnsi" w:cstheme="minorBidi"/>
          <w:i/>
          <w:color w:val="000000" w:themeColor="text1"/>
          <w:kern w:val="24"/>
          <w:sz w:val="22"/>
          <w:szCs w:val="22"/>
        </w:rPr>
        <w:t xml:space="preserve">green/ red </w:t>
      </w:r>
      <w:r w:rsidRPr="000177E7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or</w:t>
      </w:r>
      <w:r w:rsidRPr="000177E7">
        <w:rPr>
          <w:rFonts w:asciiTheme="minorHAnsi" w:eastAsiaTheme="minorEastAsia" w:hAnsiTheme="minorHAnsi" w:cstheme="minorBidi"/>
          <w:i/>
          <w:color w:val="000000" w:themeColor="text1"/>
          <w:kern w:val="24"/>
          <w:sz w:val="22"/>
          <w:szCs w:val="22"/>
        </w:rPr>
        <w:t xml:space="preserve"> yes/ no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. When T asks a question every student has to show their answer.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Giving the answers to a group representative to manage mini-feedback.</w:t>
      </w:r>
    </w:p>
    <w:p w:rsidR="00D437C5" w:rsidRPr="00723EF6" w:rsidRDefault="00D437C5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  <w:sz w:val="22"/>
          <w:szCs w:val="22"/>
        </w:rPr>
      </w:pPr>
      <w:r w:rsidRPr="00723EF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Giving half the answers to each student in a pair</w:t>
      </w:r>
      <w:r w:rsidR="000177E7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.</w:t>
      </w:r>
    </w:p>
    <w:p w:rsidR="000A1787" w:rsidRPr="00723EF6" w:rsidRDefault="002516C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 w:rsidRPr="00723EF6">
        <w:rPr>
          <w:rFonts w:asciiTheme="minorHAnsi" w:hAnsiTheme="minorHAnsi"/>
        </w:rPr>
        <w:t>Getting students to the board</w:t>
      </w:r>
      <w:r w:rsidR="000177E7">
        <w:rPr>
          <w:rFonts w:asciiTheme="minorHAnsi" w:hAnsiTheme="minorHAnsi"/>
        </w:rPr>
        <w:t xml:space="preserve">. </w:t>
      </w:r>
    </w:p>
    <w:p w:rsidR="000A1787" w:rsidRDefault="002516C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 w:rsidRPr="00723EF6">
        <w:rPr>
          <w:rFonts w:asciiTheme="minorHAnsi" w:hAnsiTheme="minorHAnsi"/>
        </w:rPr>
        <w:t>Giving students slips to write their answers, sticking them up and letting the class take a look.</w:t>
      </w:r>
    </w:p>
    <w:p w:rsidR="008D6B6F" w:rsidRPr="00723EF6" w:rsidRDefault="008D6B6F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Students walk around to see what other groups have done e.g. matching card tasks. </w:t>
      </w:r>
    </w:p>
    <w:p w:rsidR="000A1787" w:rsidRPr="00723EF6" w:rsidRDefault="002516C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 w:rsidRPr="00723EF6">
        <w:rPr>
          <w:rFonts w:asciiTheme="minorHAnsi" w:hAnsiTheme="minorHAnsi"/>
        </w:rPr>
        <w:t>Assigning roles. For example, in a paired speak</w:t>
      </w:r>
      <w:r w:rsidR="00AA68F1">
        <w:rPr>
          <w:rFonts w:asciiTheme="minorHAnsi" w:hAnsiTheme="minorHAnsi"/>
        </w:rPr>
        <w:t>ing task having a third student</w:t>
      </w:r>
      <w:r w:rsidRPr="00723EF6">
        <w:rPr>
          <w:rFonts w:asciiTheme="minorHAnsi" w:hAnsiTheme="minorHAnsi"/>
        </w:rPr>
        <w:t xml:space="preserve"> as observer with a task to complete so they can give feedback.</w:t>
      </w:r>
    </w:p>
    <w:p w:rsidR="000A1787" w:rsidRDefault="002516C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 w:rsidRPr="00723EF6">
        <w:rPr>
          <w:rFonts w:asciiTheme="minorHAnsi" w:hAnsiTheme="minorHAnsi"/>
        </w:rPr>
        <w:t>Setting up peer feedback on written work using focused tasks</w:t>
      </w:r>
      <w:r w:rsidR="008D6B6F">
        <w:rPr>
          <w:rFonts w:asciiTheme="minorHAnsi" w:hAnsiTheme="minorHAnsi"/>
        </w:rPr>
        <w:t xml:space="preserve"> e.g. identify the aim of each paragraph, check spellings, task achievement and so on. </w:t>
      </w:r>
    </w:p>
    <w:p w:rsidR="00D93837" w:rsidRDefault="00D9383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D93837" w:rsidRPr="00D93837" w:rsidRDefault="00D93837" w:rsidP="00D93837">
      <w:pPr>
        <w:pStyle w:val="ListParagraph"/>
        <w:numPr>
          <w:ilvl w:val="0"/>
          <w:numId w:val="1"/>
        </w:numPr>
        <w:spacing w:before="60" w:after="60" w:line="36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0177E7" w:rsidRDefault="000177E7" w:rsidP="000177E7">
      <w:pPr>
        <w:pStyle w:val="ListParagraph"/>
        <w:rPr>
          <w:rFonts w:asciiTheme="minorHAnsi" w:hAnsiTheme="minorHAnsi"/>
        </w:rPr>
      </w:pPr>
    </w:p>
    <w:p w:rsidR="00D93837" w:rsidRPr="00D93837" w:rsidRDefault="001B6817" w:rsidP="00D93837">
      <w:pPr>
        <w:rPr>
          <w:i/>
        </w:rPr>
      </w:pPr>
      <w:r>
        <w:t>Bear in mind, some of these ideas need preparation</w:t>
      </w:r>
      <w:r w:rsidR="000177E7">
        <w:t>: meaningful pairwork, pro-active monitor</w:t>
      </w:r>
      <w:r w:rsidR="00D93837">
        <w:t xml:space="preserve">ing, scaffolding task language e.g. </w:t>
      </w:r>
      <w:r w:rsidR="00D93837" w:rsidRPr="00D93837">
        <w:rPr>
          <w:i/>
        </w:rPr>
        <w:t>What did you choose for….?/ Why do you think…?</w:t>
      </w:r>
    </w:p>
    <w:p w:rsidR="00D93837" w:rsidRDefault="00D93837" w:rsidP="00D93837">
      <w:pPr>
        <w:spacing w:afterLines="40" w:after="96" w:line="240" w:lineRule="auto"/>
        <w:rPr>
          <w:b/>
        </w:rPr>
      </w:pPr>
      <w:r w:rsidRPr="00723EF6">
        <w:rPr>
          <w:noProof/>
          <w:lang w:eastAsia="en-GB"/>
        </w:rPr>
        <w:drawing>
          <wp:inline distT="0" distB="0" distL="0" distR="0" wp14:anchorId="5CDD65DA" wp14:editId="34993FDA">
            <wp:extent cx="1200150" cy="352425"/>
            <wp:effectExtent l="0" t="0" r="0" b="9525"/>
            <wp:docPr id="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37" w:rsidRDefault="00D93837" w:rsidP="00D93837">
      <w:pPr>
        <w:spacing w:afterLines="40" w:after="96" w:line="240" w:lineRule="auto"/>
        <w:rPr>
          <w:b/>
        </w:rPr>
      </w:pPr>
    </w:p>
    <w:p w:rsidR="00D93837" w:rsidRDefault="00D93837" w:rsidP="00D93837">
      <w:pPr>
        <w:spacing w:afterLines="40" w:after="96" w:line="240" w:lineRule="auto"/>
        <w:jc w:val="center"/>
        <w:rPr>
          <w:b/>
        </w:rPr>
      </w:pPr>
      <w:r>
        <w:rPr>
          <w:b/>
        </w:rPr>
        <w:t>Brainstorm some of the potential benefits for learners of student-oriented feedback</w:t>
      </w:r>
    </w:p>
    <w:p w:rsidR="00D93837" w:rsidRDefault="00D93837" w:rsidP="00D93837">
      <w:pPr>
        <w:spacing w:afterLines="40" w:after="96" w:line="240" w:lineRule="auto"/>
        <w:jc w:val="center"/>
        <w:rPr>
          <w:b/>
        </w:rPr>
      </w:pPr>
    </w:p>
    <w:p w:rsidR="00D93837" w:rsidRDefault="00D93837" w:rsidP="00D93837">
      <w:pPr>
        <w:spacing w:afterLines="40" w:after="96" w:line="240" w:lineRule="auto"/>
        <w:jc w:val="center"/>
        <w:rPr>
          <w:b/>
        </w:rPr>
      </w:pPr>
    </w:p>
    <w:p w:rsidR="00D93837" w:rsidRDefault="00D93837" w:rsidP="00D93837">
      <w:pPr>
        <w:spacing w:afterLines="40" w:after="96" w:line="240" w:lineRule="auto"/>
        <w:jc w:val="center"/>
        <w:rPr>
          <w:b/>
        </w:rPr>
      </w:pPr>
    </w:p>
    <w:p w:rsidR="00D93837" w:rsidRDefault="00D5751A" w:rsidP="00D93837">
      <w:pPr>
        <w:spacing w:afterLines="40" w:after="96" w:line="240" w:lineRule="auto"/>
        <w:jc w:val="center"/>
        <w:rPr>
          <w:b/>
        </w:rPr>
      </w:pPr>
      <w:r>
        <w:rPr>
          <w:b/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71.65pt;margin-top:12.2pt;width:10.5pt;height:28.5pt;flip:y;z-index:251663360" o:connectortype="straight">
            <v:stroke endarrow="block"/>
          </v:shape>
        </w:pict>
      </w:r>
      <w:r>
        <w:rPr>
          <w:b/>
          <w:noProof/>
          <w:lang w:eastAsia="en-GB"/>
        </w:rPr>
        <w:pict>
          <v:shape id="_x0000_s1030" type="#_x0000_t32" style="position:absolute;left:0;text-align:left;margin-left:189.9pt;margin-top:15.2pt;width:25.5pt;height:29.25pt;flip:x y;z-index:251662336" o:connectortype="straight">
            <v:stroke endarrow="block"/>
          </v:shape>
        </w:pict>
      </w:r>
    </w:p>
    <w:p w:rsidR="00D93837" w:rsidRDefault="00D5751A" w:rsidP="00E74138">
      <w:pPr>
        <w:spacing w:afterLines="40" w:after="96" w:line="240" w:lineRule="auto"/>
        <w:jc w:val="center"/>
        <w:rPr>
          <w:b/>
        </w:rPr>
      </w:pPr>
      <w:r>
        <w:rPr>
          <w:b/>
          <w:noProof/>
          <w:lang w:eastAsia="en-GB"/>
        </w:rPr>
        <w:pict>
          <v:shape id="_x0000_s1027" type="#_x0000_t32" style="position:absolute;left:0;text-align:left;margin-left:330.15pt;margin-top:3.75pt;width:45pt;height:28.5pt;flip:y;z-index:251659264" o:connectortype="straight">
            <v:stroke endarrow="block"/>
          </v:shape>
        </w:pict>
      </w:r>
    </w:p>
    <w:p w:rsidR="00D93837" w:rsidRDefault="00D5751A" w:rsidP="00E74138">
      <w:pPr>
        <w:spacing w:afterLines="40" w:after="96" w:line="240" w:lineRule="auto"/>
        <w:jc w:val="center"/>
        <w:rPr>
          <w:b/>
        </w:rPr>
      </w:pPr>
      <w:r>
        <w:rPr>
          <w:b/>
          <w:noProof/>
          <w:lang w:eastAsia="en-GB"/>
        </w:rPr>
        <w:pict>
          <v:oval id="_x0000_s1026" style="position:absolute;left:0;text-align:left;margin-left:177.9pt;margin-top:3.5pt;width:170.25pt;height:60pt;z-index:251658240">
            <v:textbox style="mso-next-textbox:#_x0000_s1026">
              <w:txbxContent>
                <w:p w:rsidR="00D93837" w:rsidRDefault="00D93837"/>
                <w:p w:rsidR="00D93837" w:rsidRPr="00D93837" w:rsidRDefault="00D93837" w:rsidP="00D93837">
                  <w:pPr>
                    <w:jc w:val="center"/>
                    <w:rPr>
                      <w:b/>
                    </w:rPr>
                  </w:pPr>
                  <w:r w:rsidRPr="00D93837">
                    <w:rPr>
                      <w:b/>
                    </w:rPr>
                    <w:t>Benefits for learners</w:t>
                  </w:r>
                </w:p>
              </w:txbxContent>
            </v:textbox>
          </v:oval>
        </w:pict>
      </w: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5751A" w:rsidP="00E74138">
      <w:pPr>
        <w:spacing w:afterLines="40" w:after="96" w:line="240" w:lineRule="auto"/>
        <w:jc w:val="center"/>
        <w:rPr>
          <w:b/>
        </w:rPr>
      </w:pPr>
      <w:r>
        <w:rPr>
          <w:b/>
          <w:noProof/>
          <w:lang w:eastAsia="en-GB"/>
        </w:rPr>
        <w:pict>
          <v:shape id="_x0000_s1029" type="#_x0000_t32" style="position:absolute;left:0;text-align:left;margin-left:342.9pt;margin-top:8.3pt;width:31.5pt;height:6pt;z-index:251661312" o:connectortype="straight">
            <v:stroke endarrow="block"/>
          </v:shape>
        </w:pict>
      </w:r>
      <w:r>
        <w:rPr>
          <w:b/>
          <w:noProof/>
          <w:lang w:eastAsia="en-GB"/>
        </w:rPr>
        <w:pict>
          <v:shape id="_x0000_s1028" type="#_x0000_t32" style="position:absolute;left:0;text-align:left;margin-left:155.4pt;margin-top:6.8pt;width:25.5pt;height:9pt;flip:x;z-index:251660288" o:connectortype="straight">
            <v:stroke endarrow="block"/>
          </v:shape>
        </w:pict>
      </w:r>
    </w:p>
    <w:p w:rsidR="00D93837" w:rsidRDefault="00D5751A" w:rsidP="00E74138">
      <w:pPr>
        <w:spacing w:afterLines="40" w:after="96" w:line="240" w:lineRule="auto"/>
        <w:jc w:val="center"/>
        <w:rPr>
          <w:b/>
        </w:rPr>
      </w:pPr>
      <w:r>
        <w:rPr>
          <w:b/>
          <w:noProof/>
          <w:lang w:eastAsia="en-GB"/>
        </w:rPr>
        <w:pict>
          <v:shape id="_x0000_s1033" type="#_x0000_t32" style="position:absolute;left:0;text-align:left;margin-left:195.9pt;margin-top:4.3pt;width:21pt;height:18pt;flip:x;z-index:251665408" o:connectortype="straight">
            <v:stroke endarrow="block"/>
          </v:shape>
        </w:pict>
      </w:r>
      <w:r>
        <w:rPr>
          <w:b/>
          <w:noProof/>
          <w:lang w:eastAsia="en-GB"/>
        </w:rPr>
        <w:pict>
          <v:shape id="_x0000_s1032" type="#_x0000_t32" style="position:absolute;left:0;text-align:left;margin-left:276.15pt;margin-top:8.05pt;width:9.75pt;height:18pt;z-index:251664384" o:connectortype="straight">
            <v:stroke endarrow="block"/>
          </v:shape>
        </w:pict>
      </w: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D93837">
      <w:pPr>
        <w:spacing w:afterLines="40" w:after="96" w:line="240" w:lineRule="auto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D93837">
      <w:pPr>
        <w:spacing w:afterLines="40" w:after="96" w:line="240" w:lineRule="auto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0177E7" w:rsidRDefault="00D93837" w:rsidP="00E74138">
      <w:pPr>
        <w:spacing w:afterLines="40" w:after="96" w:line="240" w:lineRule="auto"/>
        <w:jc w:val="center"/>
        <w:rPr>
          <w:b/>
        </w:rPr>
      </w:pPr>
      <w:r>
        <w:rPr>
          <w:b/>
        </w:rPr>
        <w:t>Potential benefits for learners</w:t>
      </w:r>
    </w:p>
    <w:p w:rsidR="00D93837" w:rsidRDefault="00D93837" w:rsidP="00E74138">
      <w:pPr>
        <w:spacing w:afterLines="40" w:after="96" w:line="240" w:lineRule="auto"/>
        <w:jc w:val="center"/>
        <w:rPr>
          <w:b/>
        </w:rPr>
      </w:pPr>
    </w:p>
    <w:p w:rsidR="00D93837" w:rsidRDefault="00D93837" w:rsidP="00D93837">
      <w:pPr>
        <w:spacing w:afterLines="40" w:after="96" w:line="240" w:lineRule="auto"/>
        <w:rPr>
          <w:b/>
          <w:i/>
        </w:rPr>
      </w:pPr>
      <w:r>
        <w:rPr>
          <w:b/>
          <w:i/>
        </w:rPr>
        <w:t>Compare with the list below and add any extra ideas of your own:</w:t>
      </w:r>
    </w:p>
    <w:p w:rsidR="00D93837" w:rsidRPr="00D93837" w:rsidRDefault="00D93837" w:rsidP="00D93837">
      <w:pPr>
        <w:spacing w:afterLines="40" w:after="96" w:line="240" w:lineRule="auto"/>
        <w:rPr>
          <w:b/>
          <w:i/>
        </w:rPr>
      </w:pPr>
    </w:p>
    <w:p w:rsidR="000177E7" w:rsidRDefault="00C543EA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Issues are clarified in a student-oriented manner</w:t>
      </w:r>
    </w:p>
    <w:p w:rsidR="009D620F" w:rsidRPr="000177E7" w:rsidRDefault="00C543EA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Opportunities are taken to upgrade learners’ language and skills</w:t>
      </w:r>
    </w:p>
    <w:p w:rsidR="009D620F" w:rsidRPr="000177E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 xml:space="preserve">Developing ‘explaining’ and other communication skills </w:t>
      </w:r>
    </w:p>
    <w:p w:rsidR="009D620F" w:rsidRPr="000177E7" w:rsidRDefault="00C543EA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Maximises useful student-talking time</w:t>
      </w:r>
    </w:p>
    <w:p w:rsidR="000177E7" w:rsidRPr="000177E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Encourages peer teaching and sharing of knowledge</w:t>
      </w:r>
    </w:p>
    <w:p w:rsidR="000177E7" w:rsidRPr="000177E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Encourages learners to reflect and become more independent</w:t>
      </w:r>
    </w:p>
    <w:p w:rsidR="000177E7" w:rsidRPr="000177E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Building confidence and motivation</w:t>
      </w:r>
    </w:p>
    <w:p w:rsidR="000177E7" w:rsidRPr="000177E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 xml:space="preserve">Can be rapport building </w:t>
      </w:r>
    </w:p>
    <w:p w:rsidR="000177E7" w:rsidRPr="00E74138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>Can be good for dynamics and is an opportunity to add variety e.g. movement.</w:t>
      </w:r>
    </w:p>
    <w:p w:rsidR="00E74138" w:rsidRPr="000177E7" w:rsidRDefault="00E74138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t>Can provide learners with a helpful visual record</w:t>
      </w:r>
    </w:p>
    <w:p w:rsidR="000177E7" w:rsidRPr="00D93837" w:rsidRDefault="000177E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 w:rsidRPr="000177E7">
        <w:t xml:space="preserve">Any open class feedback can become more focused </w:t>
      </w:r>
    </w:p>
    <w:p w:rsidR="00D93837" w:rsidRPr="00D93837" w:rsidRDefault="00D9383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t xml:space="preserve"> </w:t>
      </w:r>
    </w:p>
    <w:p w:rsidR="00D93837" w:rsidRPr="00D93837" w:rsidRDefault="00D9383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lastRenderedPageBreak/>
        <w:t xml:space="preserve"> </w:t>
      </w:r>
    </w:p>
    <w:p w:rsidR="00D93837" w:rsidRPr="00D93837" w:rsidRDefault="00D9383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t xml:space="preserve"> </w:t>
      </w:r>
    </w:p>
    <w:p w:rsidR="00D93837" w:rsidRPr="00D93837" w:rsidRDefault="00D9383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t xml:space="preserve"> </w:t>
      </w:r>
    </w:p>
    <w:p w:rsidR="00D93837" w:rsidRPr="000177E7" w:rsidRDefault="00D93837" w:rsidP="00E74138">
      <w:pPr>
        <w:numPr>
          <w:ilvl w:val="0"/>
          <w:numId w:val="7"/>
        </w:numPr>
        <w:spacing w:afterLines="30" w:after="72" w:line="240" w:lineRule="auto"/>
        <w:ind w:left="697" w:hanging="357"/>
        <w:rPr>
          <w:lang w:val="en-IE"/>
        </w:rPr>
      </w:pPr>
      <w:r>
        <w:t xml:space="preserve"> </w:t>
      </w:r>
    </w:p>
    <w:p w:rsidR="00D437C5" w:rsidRPr="00723EF6" w:rsidRDefault="00D437C5"/>
    <w:sectPr w:rsidR="00D437C5" w:rsidRPr="00723EF6" w:rsidSect="001A661C">
      <w:head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51A" w:rsidRDefault="00D5751A" w:rsidP="00567D9E">
      <w:pPr>
        <w:spacing w:after="0" w:line="240" w:lineRule="auto"/>
      </w:pPr>
      <w:r>
        <w:separator/>
      </w:r>
    </w:p>
  </w:endnote>
  <w:endnote w:type="continuationSeparator" w:id="0">
    <w:p w:rsidR="00D5751A" w:rsidRDefault="00D5751A" w:rsidP="0056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51A" w:rsidRDefault="00D5751A" w:rsidP="00567D9E">
      <w:pPr>
        <w:spacing w:after="0" w:line="240" w:lineRule="auto"/>
      </w:pPr>
      <w:r>
        <w:separator/>
      </w:r>
    </w:p>
  </w:footnote>
  <w:footnote w:type="continuationSeparator" w:id="0">
    <w:p w:rsidR="00D5751A" w:rsidRDefault="00D5751A" w:rsidP="00567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D9E" w:rsidRDefault="00567D9E" w:rsidP="00567D9E">
    <w:pPr>
      <w:pStyle w:val="Header"/>
      <w:jc w:val="right"/>
    </w:pPr>
    <w:r>
      <w:rPr>
        <w:noProof/>
      </w:rPr>
      <w:drawing>
        <wp:inline distT="0" distB="0" distL="0" distR="0" wp14:anchorId="28D7C401" wp14:editId="78873519">
          <wp:extent cx="865005" cy="436531"/>
          <wp:effectExtent l="0" t="0" r="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aquals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334" cy="439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67D9E" w:rsidRDefault="00567D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8236B"/>
    <w:multiLevelType w:val="hybridMultilevel"/>
    <w:tmpl w:val="DE4A7E22"/>
    <w:lvl w:ilvl="0" w:tplc="74B81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C0F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16F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2D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69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42D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5ED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DCD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C2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8344C0"/>
    <w:multiLevelType w:val="hybridMultilevel"/>
    <w:tmpl w:val="7D3AA33E"/>
    <w:lvl w:ilvl="0" w:tplc="1C86A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DC4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BA9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148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4D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B07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16E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8B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ACA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56119C"/>
    <w:multiLevelType w:val="hybridMultilevel"/>
    <w:tmpl w:val="8FF8B9C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310BD9"/>
    <w:multiLevelType w:val="hybridMultilevel"/>
    <w:tmpl w:val="6038D42E"/>
    <w:lvl w:ilvl="0" w:tplc="5E7AC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26D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28A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886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FA5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AE5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189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5CA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47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7997D06"/>
    <w:multiLevelType w:val="hybridMultilevel"/>
    <w:tmpl w:val="28E89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C4879"/>
    <w:multiLevelType w:val="hybridMultilevel"/>
    <w:tmpl w:val="016CDB0C"/>
    <w:lvl w:ilvl="0" w:tplc="1B68B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E8F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18C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74A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EE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0A9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107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569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585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FAF29AD"/>
    <w:multiLevelType w:val="hybridMultilevel"/>
    <w:tmpl w:val="F376B0E0"/>
    <w:lvl w:ilvl="0" w:tplc="EF5AE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76EB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4A0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52C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B4E5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A0D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20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B64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C62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37C5"/>
    <w:rsid w:val="000177E7"/>
    <w:rsid w:val="000A1787"/>
    <w:rsid w:val="001A661C"/>
    <w:rsid w:val="001B6817"/>
    <w:rsid w:val="002516C7"/>
    <w:rsid w:val="00567D9E"/>
    <w:rsid w:val="00723EF6"/>
    <w:rsid w:val="008D6B6F"/>
    <w:rsid w:val="009D620F"/>
    <w:rsid w:val="00AA68F1"/>
    <w:rsid w:val="00C543EA"/>
    <w:rsid w:val="00CB0CFD"/>
    <w:rsid w:val="00D437C5"/>
    <w:rsid w:val="00D5751A"/>
    <w:rsid w:val="00D93837"/>
    <w:rsid w:val="00E74138"/>
    <w:rsid w:val="00EE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8"/>
        <o:r id="V:Rule2" type="connector" idref="#_x0000_s1031"/>
        <o:r id="V:Rule3" type="connector" idref="#_x0000_s1030"/>
        <o:r id="V:Rule4" type="connector" idref="#_x0000_s1032"/>
        <o:r id="V:Rule5" type="connector" idref="#_x0000_s1027"/>
        <o:r id="V:Rule6" type="connector" idref="#_x0000_s1029"/>
        <o:r id="V:Rule7" type="connector" idref="#_x0000_s1033"/>
      </o:rules>
    </o:shapelayout>
  </w:shapeDefaults>
  <w:decimalSymbol w:val="."/>
  <w:listSeparator w:val=","/>
  <w15:docId w15:val="{8CAC8FD5-BBBE-4046-BEB0-E989A6C06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17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D4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7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7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D9E"/>
  </w:style>
  <w:style w:type="paragraph" w:styleId="Footer">
    <w:name w:val="footer"/>
    <w:basedOn w:val="Normal"/>
    <w:link w:val="FooterChar"/>
    <w:uiPriority w:val="99"/>
    <w:unhideWhenUsed/>
    <w:rsid w:val="00567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2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511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9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6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67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59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39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9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9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5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89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7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7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5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9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5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50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9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0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15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2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9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83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19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6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807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8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1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54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0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3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 Dublin - Trainer</dc:creator>
  <cp:keywords/>
  <dc:description/>
  <cp:lastModifiedBy>Lou McLaughlin</cp:lastModifiedBy>
  <cp:revision>8</cp:revision>
  <cp:lastPrinted>2016-09-02T09:02:00Z</cp:lastPrinted>
  <dcterms:created xsi:type="dcterms:W3CDTF">2016-08-19T09:05:00Z</dcterms:created>
  <dcterms:modified xsi:type="dcterms:W3CDTF">2018-04-18T10:21:00Z</dcterms:modified>
</cp:coreProperties>
</file>